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29572" w14:textId="77777777" w:rsidR="005023A7" w:rsidRDefault="005023A7" w:rsidP="005023A7">
      <w:pPr>
        <w:jc w:val="both"/>
        <w:rPr>
          <w:rFonts w:ascii="Arial" w:hAnsi="Arial"/>
          <w:b/>
          <w:sz w:val="28"/>
        </w:rPr>
      </w:pPr>
      <w:r w:rsidRPr="005023A7">
        <w:rPr>
          <w:rFonts w:ascii="Arial" w:hAnsi="Arial"/>
          <w:b/>
          <w:sz w:val="28"/>
        </w:rPr>
        <w:t xml:space="preserve">How to </w:t>
      </w:r>
      <w:proofErr w:type="spellStart"/>
      <w:r w:rsidRPr="005023A7">
        <w:rPr>
          <w:rFonts w:ascii="Arial" w:hAnsi="Arial"/>
          <w:b/>
          <w:sz w:val="28"/>
        </w:rPr>
        <w:t>reveal</w:t>
      </w:r>
      <w:proofErr w:type="spellEnd"/>
      <w:r w:rsidRPr="005023A7">
        <w:rPr>
          <w:rFonts w:ascii="Arial" w:hAnsi="Arial"/>
          <w:b/>
          <w:sz w:val="28"/>
        </w:rPr>
        <w:t xml:space="preserve"> the </w:t>
      </w:r>
      <w:proofErr w:type="spellStart"/>
      <w:r w:rsidRPr="005023A7">
        <w:rPr>
          <w:rFonts w:ascii="Arial" w:hAnsi="Arial"/>
          <w:b/>
          <w:sz w:val="28"/>
        </w:rPr>
        <w:t>uniqueness</w:t>
      </w:r>
      <w:proofErr w:type="spellEnd"/>
      <w:r w:rsidRPr="005023A7">
        <w:rPr>
          <w:rFonts w:ascii="Arial" w:hAnsi="Arial"/>
          <w:b/>
          <w:sz w:val="28"/>
        </w:rPr>
        <w:t xml:space="preserve"> of </w:t>
      </w:r>
      <w:proofErr w:type="spellStart"/>
      <w:r w:rsidRPr="005023A7">
        <w:rPr>
          <w:rFonts w:ascii="Arial" w:hAnsi="Arial"/>
          <w:b/>
          <w:sz w:val="28"/>
        </w:rPr>
        <w:t>repetitive</w:t>
      </w:r>
      <w:proofErr w:type="spellEnd"/>
      <w:r w:rsidRPr="005023A7">
        <w:rPr>
          <w:rFonts w:ascii="Arial" w:hAnsi="Arial"/>
          <w:b/>
          <w:sz w:val="28"/>
        </w:rPr>
        <w:t xml:space="preserve"> DNA ?</w:t>
      </w:r>
    </w:p>
    <w:p w14:paraId="79DC2036" w14:textId="77777777" w:rsidR="005023A7" w:rsidRPr="00CB553C" w:rsidRDefault="005023A7" w:rsidP="005023A7">
      <w:pPr>
        <w:jc w:val="both"/>
        <w:rPr>
          <w:rFonts w:ascii="Arial" w:hAnsi="Arial"/>
          <w:sz w:val="22"/>
        </w:rPr>
      </w:pPr>
    </w:p>
    <w:p w14:paraId="0CCCA3BE" w14:textId="331833CA" w:rsidR="005023A7" w:rsidRPr="00CB553C" w:rsidRDefault="005023A7" w:rsidP="005023A7">
      <w:pPr>
        <w:jc w:val="both"/>
        <w:rPr>
          <w:rFonts w:ascii="Arial" w:hAnsi="Arial"/>
          <w:sz w:val="22"/>
        </w:rPr>
      </w:pPr>
      <w:r w:rsidRPr="00CB553C">
        <w:rPr>
          <w:rFonts w:ascii="Arial" w:hAnsi="Arial"/>
          <w:sz w:val="22"/>
        </w:rPr>
        <w:t>Claude Philippe</w:t>
      </w:r>
      <w:r w:rsidRPr="00CB553C">
        <w:rPr>
          <w:rFonts w:ascii="Arial" w:hAnsi="Arial"/>
          <w:sz w:val="22"/>
          <w:vertAlign w:val="superscript"/>
        </w:rPr>
        <w:t>1</w:t>
      </w:r>
      <w:r w:rsidRPr="00CB553C">
        <w:rPr>
          <w:rFonts w:ascii="Arial" w:hAnsi="Arial"/>
          <w:sz w:val="22"/>
        </w:rPr>
        <w:t>,</w:t>
      </w:r>
      <w:r>
        <w:rPr>
          <w:rFonts w:ascii="Arial" w:hAnsi="Arial"/>
          <w:sz w:val="22"/>
        </w:rPr>
        <w:t xml:space="preserve"> </w:t>
      </w:r>
      <w:proofErr w:type="spellStart"/>
      <w:r w:rsidR="007F5C48">
        <w:rPr>
          <w:rFonts w:ascii="Arial" w:hAnsi="Arial"/>
          <w:sz w:val="22"/>
        </w:rPr>
        <w:t>Dulce</w:t>
      </w:r>
      <w:proofErr w:type="spellEnd"/>
      <w:r w:rsidR="007F5C48">
        <w:rPr>
          <w:rFonts w:ascii="Arial" w:hAnsi="Arial"/>
          <w:sz w:val="22"/>
        </w:rPr>
        <w:t xml:space="preserve"> Vargas-Landin</w:t>
      </w:r>
      <w:r w:rsidR="007F5C48" w:rsidRPr="00CB553C">
        <w:rPr>
          <w:rFonts w:ascii="Arial" w:hAnsi="Arial"/>
          <w:sz w:val="22"/>
          <w:vertAlign w:val="superscript"/>
        </w:rPr>
        <w:t>1</w:t>
      </w:r>
      <w:r w:rsidR="007F5C48">
        <w:rPr>
          <w:rFonts w:ascii="Arial" w:hAnsi="Arial"/>
          <w:sz w:val="22"/>
        </w:rPr>
        <w:t xml:space="preserve">, </w:t>
      </w:r>
      <w:r>
        <w:rPr>
          <w:rFonts w:ascii="Arial" w:hAnsi="Arial"/>
          <w:sz w:val="22"/>
        </w:rPr>
        <w:t>Aurélien Doucet</w:t>
      </w:r>
      <w:r w:rsidRPr="00CB553C">
        <w:rPr>
          <w:rFonts w:ascii="Arial" w:hAnsi="Arial"/>
          <w:sz w:val="22"/>
          <w:vertAlign w:val="superscript"/>
        </w:rPr>
        <w:t>1</w:t>
      </w:r>
      <w:r>
        <w:rPr>
          <w:rFonts w:ascii="Arial" w:hAnsi="Arial"/>
          <w:sz w:val="22"/>
        </w:rPr>
        <w:t xml:space="preserve">, </w:t>
      </w:r>
      <w:r w:rsidR="007F5C48">
        <w:rPr>
          <w:rFonts w:ascii="Arial" w:hAnsi="Arial"/>
          <w:sz w:val="22"/>
        </w:rPr>
        <w:t>Jorge Vera-Otarola</w:t>
      </w:r>
      <w:r w:rsidR="007F5C48" w:rsidRPr="00CB553C">
        <w:rPr>
          <w:rFonts w:ascii="Arial" w:hAnsi="Arial"/>
          <w:sz w:val="22"/>
          <w:vertAlign w:val="superscript"/>
        </w:rPr>
        <w:t>1</w:t>
      </w:r>
      <w:r w:rsidR="007F5C48">
        <w:rPr>
          <w:rFonts w:ascii="Arial" w:hAnsi="Arial"/>
          <w:sz w:val="22"/>
        </w:rPr>
        <w:t xml:space="preserve">, </w:t>
      </w:r>
      <w:proofErr w:type="spellStart"/>
      <w:r>
        <w:rPr>
          <w:rFonts w:ascii="Arial" w:hAnsi="Arial"/>
          <w:sz w:val="22"/>
        </w:rPr>
        <w:t>Dominic</w:t>
      </w:r>
      <w:proofErr w:type="spellEnd"/>
      <w:r>
        <w:rPr>
          <w:rFonts w:ascii="Arial" w:hAnsi="Arial"/>
          <w:sz w:val="22"/>
        </w:rPr>
        <w:t xml:space="preserve"> van Essen</w:t>
      </w:r>
      <w:r w:rsidRPr="00CB553C">
        <w:rPr>
          <w:rFonts w:ascii="Arial" w:hAnsi="Arial"/>
          <w:sz w:val="22"/>
          <w:vertAlign w:val="superscript"/>
        </w:rPr>
        <w:t>1</w:t>
      </w:r>
      <w:r>
        <w:rPr>
          <w:rFonts w:ascii="Arial" w:hAnsi="Arial"/>
          <w:sz w:val="22"/>
        </w:rPr>
        <w:t xml:space="preserve">, </w:t>
      </w:r>
      <w:r w:rsidR="007F5C48" w:rsidRPr="00CB553C">
        <w:rPr>
          <w:rFonts w:ascii="Arial" w:hAnsi="Arial"/>
          <w:sz w:val="22"/>
        </w:rPr>
        <w:t>Monika Kuciak</w:t>
      </w:r>
      <w:r w:rsidR="007F5C48">
        <w:rPr>
          <w:rFonts w:ascii="Arial" w:hAnsi="Arial"/>
          <w:sz w:val="22"/>
          <w:vertAlign w:val="superscript"/>
        </w:rPr>
        <w:t>1</w:t>
      </w:r>
      <w:proofErr w:type="gramStart"/>
      <w:r w:rsidR="007F5C48">
        <w:rPr>
          <w:rFonts w:ascii="Arial" w:hAnsi="Arial"/>
          <w:sz w:val="22"/>
          <w:vertAlign w:val="superscript"/>
        </w:rPr>
        <w:t>,2</w:t>
      </w:r>
      <w:proofErr w:type="gramEnd"/>
      <w:r w:rsidR="007F5C48" w:rsidRPr="00CB553C">
        <w:rPr>
          <w:rFonts w:ascii="Arial" w:hAnsi="Arial"/>
          <w:sz w:val="22"/>
        </w:rPr>
        <w:t xml:space="preserve">, </w:t>
      </w:r>
      <w:r w:rsidRPr="00CB553C">
        <w:rPr>
          <w:rFonts w:ascii="Arial" w:hAnsi="Arial"/>
          <w:sz w:val="22"/>
        </w:rPr>
        <w:t>Antoine Corbin</w:t>
      </w:r>
      <w:r>
        <w:rPr>
          <w:rFonts w:ascii="Arial" w:hAnsi="Arial"/>
          <w:sz w:val="22"/>
          <w:vertAlign w:val="superscript"/>
        </w:rPr>
        <w:t>2</w:t>
      </w:r>
      <w:r w:rsidRPr="00CB553C">
        <w:rPr>
          <w:rFonts w:ascii="Arial" w:hAnsi="Arial"/>
          <w:sz w:val="22"/>
        </w:rPr>
        <w:t xml:space="preserve">, </w:t>
      </w:r>
      <w:proofErr w:type="spellStart"/>
      <w:r w:rsidRPr="00CB553C">
        <w:rPr>
          <w:rFonts w:ascii="Arial" w:hAnsi="Arial"/>
          <w:sz w:val="22"/>
        </w:rPr>
        <w:t>Pilvi</w:t>
      </w:r>
      <w:proofErr w:type="spellEnd"/>
      <w:r w:rsidRPr="00CB553C">
        <w:rPr>
          <w:rFonts w:ascii="Arial" w:hAnsi="Arial"/>
          <w:sz w:val="22"/>
        </w:rPr>
        <w:t xml:space="preserve"> Nigumann</w:t>
      </w:r>
      <w:r w:rsidRPr="00CB553C">
        <w:rPr>
          <w:rFonts w:ascii="Arial" w:hAnsi="Arial"/>
          <w:sz w:val="22"/>
          <w:vertAlign w:val="superscript"/>
        </w:rPr>
        <w:t>1</w:t>
      </w:r>
      <w:r w:rsidRPr="00CB553C">
        <w:rPr>
          <w:rFonts w:ascii="Arial" w:hAnsi="Arial"/>
          <w:sz w:val="22"/>
        </w:rPr>
        <w:t xml:space="preserve">, </w:t>
      </w:r>
      <w:proofErr w:type="spellStart"/>
      <w:r w:rsidRPr="00CB553C">
        <w:rPr>
          <w:rFonts w:ascii="Arial" w:hAnsi="Arial"/>
          <w:sz w:val="22"/>
        </w:rPr>
        <w:t>Ashfaq</w:t>
      </w:r>
      <w:proofErr w:type="spellEnd"/>
      <w:r w:rsidRPr="00CB553C">
        <w:rPr>
          <w:rFonts w:ascii="Arial" w:hAnsi="Arial"/>
          <w:sz w:val="22"/>
        </w:rPr>
        <w:t xml:space="preserve"> Mir</w:t>
      </w:r>
      <w:r>
        <w:rPr>
          <w:rFonts w:ascii="Arial" w:hAnsi="Arial"/>
          <w:sz w:val="22"/>
          <w:vertAlign w:val="superscript"/>
        </w:rPr>
        <w:t>1</w:t>
      </w:r>
      <w:r w:rsidRPr="00CB553C">
        <w:rPr>
          <w:rFonts w:ascii="Arial" w:hAnsi="Arial"/>
          <w:sz w:val="22"/>
        </w:rPr>
        <w:t xml:space="preserve">, </w:t>
      </w:r>
      <w:r>
        <w:rPr>
          <w:rFonts w:ascii="Arial" w:hAnsi="Arial"/>
          <w:sz w:val="22"/>
        </w:rPr>
        <w:t>Simona Saccani</w:t>
      </w:r>
      <w:r w:rsidRPr="00CB553C">
        <w:rPr>
          <w:rFonts w:ascii="Arial" w:hAnsi="Arial"/>
          <w:sz w:val="22"/>
          <w:vertAlign w:val="superscript"/>
        </w:rPr>
        <w:t>1</w:t>
      </w:r>
      <w:r>
        <w:rPr>
          <w:rFonts w:ascii="Arial" w:hAnsi="Arial"/>
          <w:sz w:val="22"/>
        </w:rPr>
        <w:t xml:space="preserve">, </w:t>
      </w:r>
      <w:r w:rsidRPr="00CB553C">
        <w:rPr>
          <w:rFonts w:ascii="Arial" w:hAnsi="Arial"/>
          <w:sz w:val="22"/>
        </w:rPr>
        <w:t xml:space="preserve">and </w:t>
      </w:r>
      <w:r w:rsidRPr="007F5C48">
        <w:rPr>
          <w:rFonts w:ascii="Arial" w:hAnsi="Arial"/>
          <w:sz w:val="22"/>
        </w:rPr>
        <w:t>Gaël Cristofari</w:t>
      </w:r>
      <w:r w:rsidRPr="007F5C48">
        <w:rPr>
          <w:rFonts w:ascii="Arial" w:hAnsi="Arial"/>
          <w:sz w:val="22"/>
          <w:vertAlign w:val="superscript"/>
        </w:rPr>
        <w:t>1</w:t>
      </w:r>
      <w:r>
        <w:rPr>
          <w:rFonts w:ascii="Arial" w:hAnsi="Arial"/>
          <w:sz w:val="22"/>
          <w:vertAlign w:val="superscript"/>
        </w:rPr>
        <w:t>,</w:t>
      </w:r>
      <w:r w:rsidRPr="00CB553C">
        <w:rPr>
          <w:rFonts w:ascii="Arial" w:hAnsi="Arial"/>
          <w:sz w:val="22"/>
        </w:rPr>
        <w:t>*</w:t>
      </w:r>
    </w:p>
    <w:p w14:paraId="21B267B3" w14:textId="77777777" w:rsidR="005023A7" w:rsidRPr="00CB553C" w:rsidRDefault="005023A7" w:rsidP="005023A7">
      <w:pPr>
        <w:jc w:val="both"/>
        <w:rPr>
          <w:rFonts w:ascii="Arial" w:hAnsi="Arial"/>
          <w:b/>
        </w:rPr>
      </w:pPr>
      <w:bookmarkStart w:id="0" w:name="_GoBack"/>
      <w:bookmarkEnd w:id="0"/>
    </w:p>
    <w:p w14:paraId="5440EFEE" w14:textId="77777777" w:rsidR="005023A7" w:rsidRDefault="005023A7" w:rsidP="005023A7">
      <w:pPr>
        <w:pStyle w:val="Paragraph"/>
        <w:ind w:firstLine="0"/>
        <w:jc w:val="both"/>
        <w:rPr>
          <w:rFonts w:ascii="Arial" w:hAnsi="Arial"/>
          <w:sz w:val="18"/>
        </w:rPr>
      </w:pPr>
      <w:r w:rsidRPr="00CB553C">
        <w:rPr>
          <w:rFonts w:ascii="Arial" w:hAnsi="Arial"/>
          <w:sz w:val="18"/>
          <w:vertAlign w:val="superscript"/>
        </w:rPr>
        <w:t>1</w:t>
      </w:r>
      <w:r>
        <w:rPr>
          <w:rFonts w:ascii="Arial" w:hAnsi="Arial"/>
          <w:sz w:val="18"/>
          <w:vertAlign w:val="superscript"/>
        </w:rPr>
        <w:t xml:space="preserve"> </w:t>
      </w:r>
      <w:r w:rsidRPr="00CB553C">
        <w:rPr>
          <w:rFonts w:ascii="Arial" w:hAnsi="Arial"/>
          <w:sz w:val="18"/>
        </w:rPr>
        <w:t>Institute for Research on Cancer and Aging, Nice (IRCAN),</w:t>
      </w:r>
      <w:r>
        <w:rPr>
          <w:rFonts w:ascii="Arial" w:hAnsi="Arial"/>
          <w:sz w:val="18"/>
        </w:rPr>
        <w:t xml:space="preserve"> I</w:t>
      </w:r>
      <w:r w:rsidRPr="00CB553C">
        <w:rPr>
          <w:rFonts w:ascii="Arial" w:hAnsi="Arial"/>
          <w:sz w:val="18"/>
        </w:rPr>
        <w:t>NSERM</w:t>
      </w:r>
      <w:r>
        <w:rPr>
          <w:rFonts w:ascii="Arial" w:hAnsi="Arial"/>
          <w:sz w:val="18"/>
        </w:rPr>
        <w:t xml:space="preserve"> </w:t>
      </w:r>
      <w:r w:rsidRPr="00CB553C">
        <w:rPr>
          <w:rFonts w:ascii="Arial" w:hAnsi="Arial"/>
          <w:sz w:val="18"/>
        </w:rPr>
        <w:t xml:space="preserve">U1081, </w:t>
      </w:r>
      <w:r>
        <w:rPr>
          <w:rFonts w:ascii="Arial" w:hAnsi="Arial"/>
          <w:sz w:val="18"/>
        </w:rPr>
        <w:t>C</w:t>
      </w:r>
      <w:r w:rsidRPr="00CB553C">
        <w:rPr>
          <w:rFonts w:ascii="Arial" w:hAnsi="Arial"/>
          <w:sz w:val="18"/>
        </w:rPr>
        <w:t>NRS</w:t>
      </w:r>
      <w:r>
        <w:rPr>
          <w:rFonts w:ascii="Arial" w:hAnsi="Arial"/>
          <w:sz w:val="18"/>
        </w:rPr>
        <w:t xml:space="preserve"> </w:t>
      </w:r>
      <w:r w:rsidRPr="00CB553C">
        <w:rPr>
          <w:rFonts w:ascii="Arial" w:hAnsi="Arial"/>
          <w:sz w:val="18"/>
        </w:rPr>
        <w:t>UMR 7284</w:t>
      </w:r>
      <w:r>
        <w:rPr>
          <w:rFonts w:ascii="Arial" w:hAnsi="Arial"/>
          <w:sz w:val="18"/>
        </w:rPr>
        <w:t xml:space="preserve">, </w:t>
      </w:r>
      <w:r w:rsidRPr="00CB553C">
        <w:rPr>
          <w:rFonts w:ascii="Arial" w:hAnsi="Arial"/>
          <w:sz w:val="18"/>
        </w:rPr>
        <w:t>University of Nice-Sophia-</w:t>
      </w:r>
      <w:proofErr w:type="spellStart"/>
      <w:r w:rsidRPr="00CB553C">
        <w:rPr>
          <w:rFonts w:ascii="Arial" w:hAnsi="Arial"/>
          <w:sz w:val="18"/>
        </w:rPr>
        <w:t>Antipolis</w:t>
      </w:r>
      <w:proofErr w:type="spellEnd"/>
      <w:r w:rsidRPr="00CB553C">
        <w:rPr>
          <w:rFonts w:ascii="Arial" w:hAnsi="Arial"/>
          <w:sz w:val="18"/>
        </w:rPr>
        <w:t>, Faculty of Medicine, F-06100, Nice, France.</w:t>
      </w:r>
    </w:p>
    <w:p w14:paraId="5A415640" w14:textId="77777777" w:rsidR="005023A7" w:rsidRDefault="005023A7" w:rsidP="005023A7">
      <w:pPr>
        <w:pStyle w:val="Paragraph"/>
        <w:ind w:firstLine="0"/>
        <w:jc w:val="both"/>
        <w:rPr>
          <w:rFonts w:ascii="Arial" w:hAnsi="Arial"/>
          <w:sz w:val="18"/>
        </w:rPr>
      </w:pPr>
      <w:r>
        <w:rPr>
          <w:rFonts w:ascii="Arial" w:hAnsi="Arial"/>
          <w:sz w:val="18"/>
          <w:vertAlign w:val="superscript"/>
        </w:rPr>
        <w:t xml:space="preserve">2 </w:t>
      </w:r>
      <w:proofErr w:type="spellStart"/>
      <w:r w:rsidRPr="00CB553C">
        <w:rPr>
          <w:rFonts w:ascii="Arial" w:hAnsi="Arial"/>
          <w:sz w:val="18"/>
        </w:rPr>
        <w:t>Ecole</w:t>
      </w:r>
      <w:proofErr w:type="spellEnd"/>
      <w:r w:rsidRPr="00CB553C">
        <w:rPr>
          <w:rFonts w:ascii="Arial" w:hAnsi="Arial"/>
          <w:sz w:val="18"/>
        </w:rPr>
        <w:t xml:space="preserve"> </w:t>
      </w:r>
      <w:proofErr w:type="spellStart"/>
      <w:r w:rsidRPr="00CB553C">
        <w:rPr>
          <w:rFonts w:ascii="Arial" w:hAnsi="Arial"/>
          <w:sz w:val="18"/>
        </w:rPr>
        <w:t>Normale</w:t>
      </w:r>
      <w:proofErr w:type="spellEnd"/>
      <w:r w:rsidRPr="00CB553C">
        <w:rPr>
          <w:rFonts w:ascii="Arial" w:hAnsi="Arial"/>
          <w:sz w:val="18"/>
        </w:rPr>
        <w:t xml:space="preserve"> </w:t>
      </w:r>
      <w:proofErr w:type="spellStart"/>
      <w:r w:rsidRPr="00CB553C">
        <w:rPr>
          <w:rFonts w:ascii="Arial" w:hAnsi="Arial"/>
          <w:sz w:val="18"/>
        </w:rPr>
        <w:t>Supérieure</w:t>
      </w:r>
      <w:proofErr w:type="spellEnd"/>
      <w:r w:rsidRPr="00CB553C">
        <w:rPr>
          <w:rFonts w:ascii="Arial" w:hAnsi="Arial"/>
          <w:sz w:val="18"/>
        </w:rPr>
        <w:t xml:space="preserve"> de Lyon, Human Virology Department, INS</w:t>
      </w:r>
      <w:r>
        <w:rPr>
          <w:rFonts w:ascii="Arial" w:hAnsi="Arial"/>
          <w:sz w:val="18"/>
        </w:rPr>
        <w:t>ERM U758, F-69007, Lyon, France</w:t>
      </w:r>
    </w:p>
    <w:p w14:paraId="0C2F26DD" w14:textId="77777777" w:rsidR="005023A7" w:rsidRPr="00CB553C" w:rsidRDefault="005023A7" w:rsidP="005023A7">
      <w:pPr>
        <w:pStyle w:val="Paragraph"/>
        <w:ind w:firstLine="0"/>
        <w:jc w:val="both"/>
        <w:rPr>
          <w:rFonts w:ascii="Arial" w:hAnsi="Arial"/>
          <w:sz w:val="18"/>
        </w:rPr>
      </w:pPr>
      <w:r w:rsidRPr="005E60C1">
        <w:rPr>
          <w:rFonts w:ascii="Arial" w:hAnsi="Arial"/>
          <w:sz w:val="18"/>
        </w:rPr>
        <w:t xml:space="preserve">* </w:t>
      </w:r>
      <w:r w:rsidRPr="00CB553C">
        <w:rPr>
          <w:rFonts w:ascii="Arial" w:hAnsi="Arial"/>
          <w:sz w:val="18"/>
        </w:rPr>
        <w:t>Correspondence to: Gael.Cristofari@unice.fr</w:t>
      </w:r>
    </w:p>
    <w:p w14:paraId="07F2B545" w14:textId="77777777" w:rsidR="000608BF" w:rsidRDefault="000608BF" w:rsidP="009B161F">
      <w:pPr>
        <w:rPr>
          <w:lang w:val="en-US"/>
        </w:rPr>
      </w:pPr>
    </w:p>
    <w:p w14:paraId="0520C866" w14:textId="77777777" w:rsidR="009B161F" w:rsidRPr="009B161F" w:rsidRDefault="009B161F" w:rsidP="009B161F">
      <w:pPr>
        <w:rPr>
          <w:lang w:val="en-US"/>
        </w:rPr>
      </w:pPr>
      <w:r w:rsidRPr="009B161F">
        <w:rPr>
          <w:lang w:val="en-US"/>
        </w:rPr>
        <w:t xml:space="preserve">L1 retrotransposons form the only autonomous and active transposable element family in humans. Several redundant cellular pathways limit L1 expression and mobility in normal tissues. In spite of these defense mechanisms, L1s are reactivated in 50% of all tumors, resulting in extensive genome remodeling. </w:t>
      </w:r>
      <w:r>
        <w:rPr>
          <w:lang w:val="en-US"/>
        </w:rPr>
        <w:t>Yet,</w:t>
      </w:r>
      <w:r w:rsidRPr="009B161F">
        <w:rPr>
          <w:lang w:val="en-US"/>
        </w:rPr>
        <w:t xml:space="preserve"> the cellular mechanisms leading to L1 reactivation </w:t>
      </w:r>
      <w:r>
        <w:rPr>
          <w:lang w:val="en-US"/>
        </w:rPr>
        <w:t>in cancer are poorly understood</w:t>
      </w:r>
      <w:r w:rsidRPr="009B161F">
        <w:rPr>
          <w:lang w:val="en-US"/>
        </w:rPr>
        <w:t xml:space="preserve">. </w:t>
      </w:r>
      <w:r>
        <w:rPr>
          <w:lang w:val="en-US"/>
        </w:rPr>
        <w:t>Here</w:t>
      </w:r>
      <w:r w:rsidRPr="009B161F">
        <w:rPr>
          <w:lang w:val="en-US"/>
        </w:rPr>
        <w:t>, we combine genome-wide maps</w:t>
      </w:r>
      <w:r>
        <w:rPr>
          <w:lang w:val="en-US"/>
        </w:rPr>
        <w:t xml:space="preserve"> </w:t>
      </w:r>
      <w:r w:rsidRPr="009B161F">
        <w:rPr>
          <w:lang w:val="en-US"/>
        </w:rPr>
        <w:t>of L1 elements in 12 cell l</w:t>
      </w:r>
      <w:r>
        <w:rPr>
          <w:lang w:val="en-US"/>
        </w:rPr>
        <w:t xml:space="preserve">ines obtained by our laboratory </w:t>
      </w:r>
      <w:r w:rsidRPr="009B161F">
        <w:rPr>
          <w:lang w:val="en-US"/>
        </w:rPr>
        <w:t xml:space="preserve">with publicly available </w:t>
      </w:r>
      <w:proofErr w:type="spellStart"/>
      <w:r w:rsidRPr="009B161F">
        <w:rPr>
          <w:lang w:val="en-US"/>
        </w:rPr>
        <w:t>ChIP-seq</w:t>
      </w:r>
      <w:proofErr w:type="spellEnd"/>
      <w:r w:rsidRPr="009B161F">
        <w:rPr>
          <w:lang w:val="en-US"/>
        </w:rPr>
        <w:t xml:space="preserve"> and RNA-</w:t>
      </w:r>
      <w:proofErr w:type="spellStart"/>
      <w:r w:rsidRPr="009B161F">
        <w:rPr>
          <w:lang w:val="en-US"/>
        </w:rPr>
        <w:t>seq</w:t>
      </w:r>
      <w:proofErr w:type="spellEnd"/>
      <w:r w:rsidRPr="009B161F">
        <w:rPr>
          <w:lang w:val="en-US"/>
        </w:rPr>
        <w:t xml:space="preserve"> data from the same cells, to identify individual active copies</w:t>
      </w:r>
      <w:r>
        <w:rPr>
          <w:lang w:val="en-US"/>
        </w:rPr>
        <w:t xml:space="preserve"> and determine if L1 reactivation is mediated by local or global mechanisms</w:t>
      </w:r>
      <w:r w:rsidR="005023A7">
        <w:rPr>
          <w:lang w:val="en-US"/>
        </w:rPr>
        <w:t xml:space="preserve"> and evaluate the </w:t>
      </w:r>
      <w:r>
        <w:rPr>
          <w:lang w:val="en-US"/>
        </w:rPr>
        <w:t>contribution of each</w:t>
      </w:r>
      <w:r w:rsidRPr="009B161F">
        <w:rPr>
          <w:lang w:val="en-US"/>
        </w:rPr>
        <w:t xml:space="preserve"> </w:t>
      </w:r>
      <w:r>
        <w:rPr>
          <w:lang w:val="en-US"/>
        </w:rPr>
        <w:t xml:space="preserve">active </w:t>
      </w:r>
      <w:r w:rsidRPr="009B161F">
        <w:rPr>
          <w:lang w:val="en-US"/>
        </w:rPr>
        <w:t>cop</w:t>
      </w:r>
      <w:r>
        <w:rPr>
          <w:lang w:val="en-US"/>
        </w:rPr>
        <w:t>y</w:t>
      </w:r>
      <w:r w:rsidRPr="009B161F">
        <w:rPr>
          <w:lang w:val="en-US"/>
        </w:rPr>
        <w:t xml:space="preserve"> </w:t>
      </w:r>
      <w:r>
        <w:rPr>
          <w:lang w:val="en-US"/>
        </w:rPr>
        <w:t>to the global L1 activity</w:t>
      </w:r>
      <w:r w:rsidR="005023A7">
        <w:rPr>
          <w:lang w:val="en-US"/>
        </w:rPr>
        <w:t xml:space="preserve">. </w:t>
      </w:r>
      <w:r>
        <w:rPr>
          <w:lang w:val="en-US"/>
        </w:rPr>
        <w:t xml:space="preserve">Altogether, </w:t>
      </w:r>
      <w:r w:rsidR="005023A7">
        <w:rPr>
          <w:lang w:val="en-US"/>
        </w:rPr>
        <w:t xml:space="preserve">our data </w:t>
      </w:r>
      <w:r>
        <w:rPr>
          <w:lang w:val="en-US"/>
        </w:rPr>
        <w:t>impact our understanding of the cellular mechanisms leading to genome plasticity in human tumors.</w:t>
      </w:r>
    </w:p>
    <w:p w14:paraId="55B4AA99" w14:textId="77777777" w:rsidR="004809B1" w:rsidRDefault="004809B1">
      <w:pPr>
        <w:rPr>
          <w:lang w:val="en-US"/>
        </w:rPr>
      </w:pPr>
    </w:p>
    <w:p w14:paraId="0F019C9B" w14:textId="192B7445" w:rsidR="005023A7" w:rsidRPr="00133978" w:rsidRDefault="005023A7" w:rsidP="005023A7">
      <w:pPr>
        <w:pStyle w:val="Acknowledgement"/>
        <w:ind w:left="0" w:firstLine="0"/>
        <w:jc w:val="both"/>
        <w:rPr>
          <w:rFonts w:ascii="Arial" w:hAnsi="Arial"/>
          <w:sz w:val="18"/>
        </w:rPr>
      </w:pPr>
      <w:r w:rsidRPr="00133978">
        <w:rPr>
          <w:rFonts w:ascii="Arial" w:hAnsi="Arial"/>
          <w:sz w:val="18"/>
        </w:rPr>
        <w:t xml:space="preserve">This work </w:t>
      </w:r>
      <w:r>
        <w:rPr>
          <w:rFonts w:ascii="Arial" w:hAnsi="Arial"/>
          <w:sz w:val="18"/>
        </w:rPr>
        <w:t>was</w:t>
      </w:r>
      <w:r w:rsidRPr="00133978">
        <w:rPr>
          <w:rFonts w:ascii="Arial" w:hAnsi="Arial"/>
          <w:sz w:val="18"/>
        </w:rPr>
        <w:t xml:space="preserve"> financially supported by grants to GC from the Association pour la </w:t>
      </w:r>
      <w:proofErr w:type="spellStart"/>
      <w:r w:rsidRPr="00133978">
        <w:rPr>
          <w:rFonts w:ascii="Arial" w:hAnsi="Arial"/>
          <w:sz w:val="18"/>
        </w:rPr>
        <w:t>Recherche</w:t>
      </w:r>
      <w:proofErr w:type="spellEnd"/>
      <w:r w:rsidRPr="00133978">
        <w:rPr>
          <w:rFonts w:ascii="Arial" w:hAnsi="Arial"/>
          <w:sz w:val="18"/>
        </w:rPr>
        <w:t xml:space="preserve"> </w:t>
      </w:r>
      <w:proofErr w:type="spellStart"/>
      <w:r w:rsidRPr="00133978">
        <w:rPr>
          <w:rFonts w:ascii="Arial" w:hAnsi="Arial"/>
          <w:sz w:val="18"/>
        </w:rPr>
        <w:t>contre</w:t>
      </w:r>
      <w:proofErr w:type="spellEnd"/>
      <w:r w:rsidRPr="00133978">
        <w:rPr>
          <w:rFonts w:ascii="Arial" w:hAnsi="Arial"/>
          <w:sz w:val="18"/>
        </w:rPr>
        <w:t xml:space="preserve"> le Cancer (ARC), the </w:t>
      </w:r>
      <w:proofErr w:type="spellStart"/>
      <w:r w:rsidRPr="00133978">
        <w:rPr>
          <w:rFonts w:ascii="Arial" w:hAnsi="Arial"/>
          <w:sz w:val="18"/>
        </w:rPr>
        <w:t>Institut</w:t>
      </w:r>
      <w:proofErr w:type="spellEnd"/>
      <w:r w:rsidRPr="00133978">
        <w:rPr>
          <w:rFonts w:ascii="Arial" w:hAnsi="Arial"/>
          <w:sz w:val="18"/>
        </w:rPr>
        <w:t xml:space="preserve"> National du Cancer (</w:t>
      </w:r>
      <w:proofErr w:type="spellStart"/>
      <w:r w:rsidRPr="00133978">
        <w:rPr>
          <w:rFonts w:ascii="Arial" w:hAnsi="Arial"/>
          <w:sz w:val="18"/>
        </w:rPr>
        <w:t>INCa</w:t>
      </w:r>
      <w:proofErr w:type="spellEnd"/>
      <w:r w:rsidRPr="00133978">
        <w:rPr>
          <w:rFonts w:ascii="Arial" w:hAnsi="Arial"/>
          <w:sz w:val="18"/>
        </w:rPr>
        <w:t xml:space="preserve">, </w:t>
      </w:r>
      <w:proofErr w:type="spellStart"/>
      <w:r w:rsidRPr="00133978">
        <w:rPr>
          <w:rFonts w:ascii="Arial" w:hAnsi="Arial"/>
          <w:sz w:val="18"/>
        </w:rPr>
        <w:t>Avenir</w:t>
      </w:r>
      <w:proofErr w:type="spellEnd"/>
      <w:r w:rsidRPr="00133978">
        <w:rPr>
          <w:rFonts w:ascii="Arial" w:hAnsi="Arial"/>
          <w:sz w:val="18"/>
        </w:rPr>
        <w:t xml:space="preserve"> 2008 Grant), the European Research Council (ERC #243312, </w:t>
      </w:r>
      <w:proofErr w:type="spellStart"/>
      <w:r w:rsidRPr="00133978">
        <w:rPr>
          <w:rFonts w:ascii="Arial" w:hAnsi="Arial"/>
          <w:sz w:val="18"/>
        </w:rPr>
        <w:t>Retrogenomics</w:t>
      </w:r>
      <w:proofErr w:type="spellEnd"/>
      <w:r w:rsidRPr="00133978">
        <w:rPr>
          <w:rFonts w:ascii="Arial" w:hAnsi="Arial"/>
          <w:sz w:val="18"/>
        </w:rPr>
        <w:t>)</w:t>
      </w:r>
      <w:r>
        <w:rPr>
          <w:rFonts w:ascii="Arial" w:hAnsi="Arial"/>
          <w:sz w:val="18"/>
        </w:rPr>
        <w:t xml:space="preserve">, and </w:t>
      </w:r>
      <w:r w:rsidR="007F5C48">
        <w:rPr>
          <w:rFonts w:ascii="Arial" w:hAnsi="Arial"/>
          <w:sz w:val="18"/>
        </w:rPr>
        <w:t xml:space="preserve">a joint grant from </w:t>
      </w:r>
      <w:proofErr w:type="spellStart"/>
      <w:r>
        <w:rPr>
          <w:rFonts w:ascii="Arial" w:hAnsi="Arial"/>
          <w:sz w:val="18"/>
        </w:rPr>
        <w:t>Fondation</w:t>
      </w:r>
      <w:proofErr w:type="spellEnd"/>
      <w:r>
        <w:rPr>
          <w:rFonts w:ascii="Arial" w:hAnsi="Arial"/>
          <w:sz w:val="18"/>
        </w:rPr>
        <w:t xml:space="preserve"> pour la </w:t>
      </w:r>
      <w:proofErr w:type="spellStart"/>
      <w:r>
        <w:rPr>
          <w:rFonts w:ascii="Arial" w:hAnsi="Arial"/>
          <w:sz w:val="18"/>
        </w:rPr>
        <w:t>Recherche</w:t>
      </w:r>
      <w:proofErr w:type="spellEnd"/>
      <w:r>
        <w:rPr>
          <w:rFonts w:ascii="Arial" w:hAnsi="Arial"/>
          <w:sz w:val="18"/>
        </w:rPr>
        <w:t xml:space="preserve"> </w:t>
      </w:r>
      <w:proofErr w:type="spellStart"/>
      <w:r>
        <w:rPr>
          <w:rFonts w:ascii="Arial" w:hAnsi="Arial"/>
          <w:sz w:val="18"/>
        </w:rPr>
        <w:t>Médicale</w:t>
      </w:r>
      <w:proofErr w:type="spellEnd"/>
      <w:r w:rsidR="007F5C48">
        <w:rPr>
          <w:rFonts w:ascii="Arial" w:hAnsi="Arial"/>
          <w:sz w:val="18"/>
        </w:rPr>
        <w:t xml:space="preserve"> to SS and GC</w:t>
      </w:r>
      <w:r w:rsidRPr="00133978">
        <w:rPr>
          <w:rFonts w:ascii="Arial" w:hAnsi="Arial"/>
          <w:sz w:val="18"/>
        </w:rPr>
        <w:t xml:space="preserve">. MK was supported by a PhD fellowship from the </w:t>
      </w:r>
      <w:proofErr w:type="spellStart"/>
      <w:r w:rsidRPr="00133978">
        <w:rPr>
          <w:rFonts w:ascii="Arial" w:hAnsi="Arial"/>
          <w:sz w:val="18"/>
        </w:rPr>
        <w:t>Ligue</w:t>
      </w:r>
      <w:proofErr w:type="spellEnd"/>
      <w:r w:rsidRPr="00133978">
        <w:rPr>
          <w:rFonts w:ascii="Arial" w:hAnsi="Arial"/>
          <w:sz w:val="18"/>
        </w:rPr>
        <w:t xml:space="preserve"> </w:t>
      </w:r>
      <w:proofErr w:type="spellStart"/>
      <w:r w:rsidRPr="00133978">
        <w:rPr>
          <w:rFonts w:ascii="Arial" w:hAnsi="Arial"/>
          <w:sz w:val="18"/>
        </w:rPr>
        <w:t>Nationale</w:t>
      </w:r>
      <w:proofErr w:type="spellEnd"/>
      <w:r w:rsidRPr="00133978">
        <w:rPr>
          <w:rFonts w:ascii="Arial" w:hAnsi="Arial"/>
          <w:sz w:val="18"/>
        </w:rPr>
        <w:t xml:space="preserve"> </w:t>
      </w:r>
      <w:proofErr w:type="spellStart"/>
      <w:r w:rsidRPr="00133978">
        <w:rPr>
          <w:rFonts w:ascii="Arial" w:hAnsi="Arial"/>
          <w:sz w:val="18"/>
        </w:rPr>
        <w:t>Contre</w:t>
      </w:r>
      <w:proofErr w:type="spellEnd"/>
      <w:r w:rsidRPr="00133978">
        <w:rPr>
          <w:rFonts w:ascii="Arial" w:hAnsi="Arial"/>
          <w:sz w:val="18"/>
        </w:rPr>
        <w:t xml:space="preserve"> le Cancer.</w:t>
      </w:r>
    </w:p>
    <w:p w14:paraId="4BE1A4CC" w14:textId="77777777" w:rsidR="005023A7" w:rsidRDefault="005023A7" w:rsidP="005023A7">
      <w:pPr>
        <w:jc w:val="both"/>
      </w:pPr>
    </w:p>
    <w:p w14:paraId="2A7C12AF" w14:textId="77777777" w:rsidR="005023A7" w:rsidRPr="009B161F" w:rsidRDefault="005023A7">
      <w:pPr>
        <w:rPr>
          <w:lang w:val="en-US"/>
        </w:rPr>
      </w:pPr>
    </w:p>
    <w:sectPr w:rsidR="005023A7" w:rsidRPr="009B161F" w:rsidSect="000C69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1F"/>
    <w:rsid w:val="000608BF"/>
    <w:rsid w:val="000C6910"/>
    <w:rsid w:val="004809B1"/>
    <w:rsid w:val="005023A7"/>
    <w:rsid w:val="007F5C48"/>
    <w:rsid w:val="009B161F"/>
    <w:rsid w:val="00D228B5"/>
    <w:rsid w:val="00DD30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3752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rsid w:val="005023A7"/>
    <w:pPr>
      <w:spacing w:before="120"/>
      <w:ind w:firstLine="720"/>
    </w:pPr>
    <w:rPr>
      <w:rFonts w:ascii="Times New Roman" w:eastAsia="ヒラギノ角ゴ Pro W3" w:hAnsi="Times New Roman" w:cs="Times New Roman"/>
      <w:color w:val="000000"/>
      <w:szCs w:val="20"/>
      <w:lang w:val="en-US"/>
    </w:rPr>
  </w:style>
  <w:style w:type="paragraph" w:customStyle="1" w:styleId="Acknowledgement">
    <w:name w:val="Acknowledgement"/>
    <w:rsid w:val="005023A7"/>
    <w:pPr>
      <w:spacing w:before="120"/>
      <w:ind w:left="720" w:hanging="720"/>
    </w:pPr>
    <w:rPr>
      <w:rFonts w:ascii="Times New Roman" w:eastAsia="ヒラギノ角ゴ Pro W3" w:hAnsi="Times New Roman" w:cs="Times New Roman"/>
      <w:color w:val="00000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rsid w:val="005023A7"/>
    <w:pPr>
      <w:spacing w:before="120"/>
      <w:ind w:firstLine="720"/>
    </w:pPr>
    <w:rPr>
      <w:rFonts w:ascii="Times New Roman" w:eastAsia="ヒラギノ角ゴ Pro W3" w:hAnsi="Times New Roman" w:cs="Times New Roman"/>
      <w:color w:val="000000"/>
      <w:szCs w:val="20"/>
      <w:lang w:val="en-US"/>
    </w:rPr>
  </w:style>
  <w:style w:type="paragraph" w:customStyle="1" w:styleId="Acknowledgement">
    <w:name w:val="Acknowledgement"/>
    <w:rsid w:val="005023A7"/>
    <w:pPr>
      <w:spacing w:before="120"/>
      <w:ind w:left="720" w:hanging="720"/>
    </w:pPr>
    <w:rPr>
      <w:rFonts w:ascii="Times New Roman" w:eastAsia="ヒラギノ角ゴ Pro W3" w:hAnsi="Times New Roman" w:cs="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1546</Characters>
  <Application>Microsoft Macintosh Word</Application>
  <DocSecurity>0</DocSecurity>
  <Lines>12</Lines>
  <Paragraphs>3</Paragraphs>
  <ScaleCrop>false</ScaleCrop>
  <Company>INSERM</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Cristofari</dc:creator>
  <cp:keywords/>
  <dc:description/>
  <cp:lastModifiedBy>Gael Cristofari</cp:lastModifiedBy>
  <cp:revision>3</cp:revision>
  <dcterms:created xsi:type="dcterms:W3CDTF">2015-06-11T16:14:00Z</dcterms:created>
  <dcterms:modified xsi:type="dcterms:W3CDTF">2015-06-11T16:17:00Z</dcterms:modified>
</cp:coreProperties>
</file>